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786584" w:rsidRPr="00786584" w:rsidRDefault="00786584" w:rsidP="007865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786584" w:rsidRPr="00786584" w:rsidRDefault="00786584" w:rsidP="007865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786584" w:rsidRPr="00786584" w:rsidRDefault="00786584" w:rsidP="00786584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6584">
        <w:rPr>
          <w:rFonts w:ascii="Times New Roman" w:hAnsi="Times New Roman" w:cs="Times New Roman"/>
          <w:sz w:val="26"/>
          <w:szCs w:val="26"/>
        </w:rPr>
        <w:t xml:space="preserve">1.2.Настоящее экспертное заключение дано по проекту Постановления Администрации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Курской области «О внесении изменений в постановление Главы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от 31.05.2012г. № 456», вносящего изменения в административный регламент </w:t>
      </w:r>
      <w:r w:rsidRPr="00786584">
        <w:rPr>
          <w:rFonts w:ascii="Times New Roman" w:hAnsi="Times New Roman" w:cs="Times New Roman"/>
          <w:b/>
          <w:sz w:val="26"/>
          <w:szCs w:val="26"/>
        </w:rPr>
        <w:t>«Предоставление земельных участков, находящихся в собственности муниципального района и земельных участков государственная собственность на которые не разграничена»</w:t>
      </w:r>
      <w:r w:rsidRPr="00786584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Главы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Курской области от 31.05.2012г. № 456 (далее по</w:t>
      </w:r>
      <w:proofErr w:type="gramEnd"/>
      <w:r w:rsidRPr="00786584">
        <w:rPr>
          <w:rFonts w:ascii="Times New Roman" w:hAnsi="Times New Roman" w:cs="Times New Roman"/>
          <w:sz w:val="26"/>
          <w:szCs w:val="26"/>
        </w:rPr>
        <w:t xml:space="preserve"> тексту – проекта административного регламента).</w:t>
      </w:r>
    </w:p>
    <w:p w:rsidR="00786584" w:rsidRPr="00786584" w:rsidRDefault="00786584" w:rsidP="0078658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1.3. Данный проект административного регламента разработан Отделом по управлению муниципальным имуществом и земельным правоотношениям Администрации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786584" w:rsidRPr="00786584" w:rsidRDefault="00786584" w:rsidP="007865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>1.4.Дата проведения экспертизы уполномоченным органом: «09» января_2013г.</w:t>
      </w:r>
    </w:p>
    <w:p w:rsidR="00786584" w:rsidRPr="00786584" w:rsidRDefault="00786584" w:rsidP="00786584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6"/>
          <w:szCs w:val="26"/>
        </w:rPr>
      </w:pP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786584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23.04.2012г. № 316</w:t>
      </w:r>
    </w:p>
    <w:p w:rsidR="00786584" w:rsidRPr="00786584" w:rsidRDefault="00786584" w:rsidP="007865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786584" w:rsidRPr="00786584" w:rsidRDefault="00786584" w:rsidP="007865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Порядок административного регламента соответствует требованиям, предъявленным к структуре административного регламента. Порядок разработки проекта соблюден.</w:t>
      </w:r>
      <w:r w:rsidRPr="0078658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786584" w:rsidRPr="00786584" w:rsidRDefault="00786584" w:rsidP="0078658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   3.1.   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584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786584" w:rsidRPr="00786584" w:rsidRDefault="00786584" w:rsidP="007865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       4.1.  В проекте административного регламента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коррупциогенный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фактор не выявлен.  </w:t>
      </w: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86584" w:rsidRPr="00786584" w:rsidRDefault="00786584" w:rsidP="007865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786584" w:rsidRPr="00786584" w:rsidRDefault="00786584" w:rsidP="00786584">
      <w:pPr>
        <w:spacing w:after="0"/>
        <w:rPr>
          <w:rFonts w:ascii="Times New Roman" w:hAnsi="Times New Roman" w:cs="Times New Roman"/>
        </w:rPr>
      </w:pPr>
      <w:r w:rsidRPr="0078658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86584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786584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786584" w:rsidRPr="00786584" w:rsidRDefault="00786584" w:rsidP="007865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6584" w:rsidRPr="00786584" w:rsidRDefault="00786584" w:rsidP="00786584">
      <w:pPr>
        <w:spacing w:after="0"/>
        <w:rPr>
          <w:rFonts w:ascii="Times New Roman" w:hAnsi="Times New Roman" w:cs="Times New Roman"/>
        </w:rPr>
      </w:pPr>
    </w:p>
    <w:p w:rsidR="00786584" w:rsidRPr="00786584" w:rsidRDefault="00786584" w:rsidP="007865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86584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572888" w:rsidRDefault="00786584" w:rsidP="00786584">
      <w:pPr>
        <w:spacing w:after="0"/>
      </w:pPr>
      <w:r w:rsidRPr="00786584">
        <w:rPr>
          <w:rFonts w:ascii="Times New Roman" w:hAnsi="Times New Roman" w:cs="Times New Roman"/>
          <w:sz w:val="26"/>
          <w:szCs w:val="26"/>
        </w:rPr>
        <w:t>т. 2-25-69</w:t>
      </w:r>
    </w:p>
    <w:sectPr w:rsidR="0057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584"/>
    <w:rsid w:val="00572888"/>
    <w:rsid w:val="0078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2017-10-17T11:54:00Z</dcterms:created>
  <dcterms:modified xsi:type="dcterms:W3CDTF">2017-10-17T11:55:00Z</dcterms:modified>
</cp:coreProperties>
</file>